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341C" w:rsidRDefault="0025094D" w:rsidP="0025094D">
      <w:pPr>
        <w:jc w:val="center"/>
        <w:rPr>
          <w:rFonts w:ascii="SassoonCRInfant" w:hAnsi="SassoonCRInfant"/>
          <w:sz w:val="28"/>
        </w:rPr>
      </w:pPr>
      <w:r w:rsidRPr="0025094D">
        <w:rPr>
          <w:rFonts w:ascii="SassoonCRInfant" w:hAnsi="SassoonCRInfant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-448945</wp:posOffset>
                </wp:positionH>
                <wp:positionV relativeFrom="paragraph">
                  <wp:posOffset>638175</wp:posOffset>
                </wp:positionV>
                <wp:extent cx="6686550" cy="65817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6550" cy="6581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5094D" w:rsidRDefault="0025094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221F34" wp14:editId="5C0092F4">
                                  <wp:extent cx="6541953" cy="65151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47146" cy="65202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35.35pt;margin-top:50.25pt;width:526.5pt;height:518.2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" fillcolor="white [3201]" strokeweight=".5pt">
                <v:textbox>
                  <w:txbxContent>
                    <w:p w:rsidR="0025094D" w:rsidRDefault="0025094D">
                      <w:r>
                        <w:rPr>
                          <w:noProof/>
                        </w:rPr>
                        <w:drawing>
                          <wp:inline distT="0" distB="0" distL="0" distR="0" wp14:anchorId="54221F34" wp14:editId="5C0092F4">
                            <wp:extent cx="6541953" cy="651510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47146" cy="65202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5094D">
        <w:rPr>
          <w:rFonts w:ascii="SassoonCRInfant" w:hAnsi="SassoonCRInfant"/>
          <w:sz w:val="28"/>
        </w:rPr>
        <w:t>Finding a Quarter</w:t>
      </w:r>
    </w:p>
    <w:p w:rsidR="0025094D" w:rsidRPr="0025094D" w:rsidRDefault="0025094D" w:rsidP="0025094D">
      <w:pPr>
        <w:jc w:val="center"/>
        <w:rPr>
          <w:rFonts w:ascii="SassoonCRInfant" w:hAnsi="SassoonCRInfant"/>
          <w:sz w:val="28"/>
        </w:rPr>
      </w:pPr>
      <w:r>
        <w:rPr>
          <w:rFonts w:ascii="SassoonCRInfant" w:hAnsi="SassoonCRInfant"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-609600</wp:posOffset>
                </wp:positionH>
                <wp:positionV relativeFrom="paragraph">
                  <wp:posOffset>7131050</wp:posOffset>
                </wp:positionV>
                <wp:extent cx="6972300" cy="21526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2300" cy="2152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5094D" w:rsidRDefault="0025094D">
                            <w:pP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>Challenge</w:t>
                            </w:r>
                          </w:p>
                          <w:p w:rsidR="0025094D" w:rsidRDefault="0025094D">
                            <w:pP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>Look at the shape below. Colour 3 quarters of the shape.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382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13"/>
                              <w:gridCol w:w="1463"/>
                            </w:tblGrid>
                            <w:tr w:rsidR="0025094D" w:rsidTr="0025094D">
                              <w:tc>
                                <w:tcPr>
                                  <w:tcW w:w="1513" w:type="dxa"/>
                                </w:tcPr>
                                <w:p w:rsidR="0025094D" w:rsidRDefault="0025094D">
                                  <w:pPr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</w:p>
                                <w:p w:rsidR="0025094D" w:rsidRDefault="0025094D">
                                  <w:pPr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</w:p>
                                <w:p w:rsidR="0025094D" w:rsidRDefault="0025094D">
                                  <w:pPr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3" w:type="dxa"/>
                                </w:tcPr>
                                <w:p w:rsidR="0025094D" w:rsidRDefault="0025094D">
                                  <w:pPr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25094D" w:rsidTr="0025094D">
                              <w:tc>
                                <w:tcPr>
                                  <w:tcW w:w="1513" w:type="dxa"/>
                                </w:tcPr>
                                <w:p w:rsidR="0025094D" w:rsidRDefault="0025094D">
                                  <w:pPr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</w:p>
                                <w:p w:rsidR="0025094D" w:rsidRDefault="0025094D">
                                  <w:pPr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</w:p>
                                <w:p w:rsidR="0025094D" w:rsidRDefault="0025094D">
                                  <w:pPr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</w:tc>
                              <w:tc>
                                <w:tcPr>
                                  <w:tcW w:w="1463" w:type="dxa"/>
                                </w:tcPr>
                                <w:p w:rsidR="0025094D" w:rsidRDefault="0025094D">
                                  <w:pPr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5094D" w:rsidRDefault="0025094D">
                            <w:pP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</w:p>
                          <w:p w:rsidR="0025094D" w:rsidRPr="0025094D" w:rsidRDefault="0025094D">
                            <w:pP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left:0;text-align:left;margin-left:-48pt;margin-top:561.5pt;width:549pt;height:169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" fillcolor="white [3201]" strokeweight=".5pt">
                <v:textbox>
                  <w:txbxContent>
                    <w:p w:rsidR="0025094D" w:rsidRDefault="0025094D">
                      <w:pPr>
                        <w:rPr>
                          <w:rFonts w:ascii="SassoonCRInfant" w:hAnsi="SassoonCRInfant"/>
                          <w:color w:val="7030A0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7030A0"/>
                          <w:sz w:val="28"/>
                        </w:rPr>
                        <w:t>Challenge</w:t>
                      </w:r>
                    </w:p>
                    <w:p w:rsidR="0025094D" w:rsidRDefault="0025094D">
                      <w:pPr>
                        <w:rPr>
                          <w:rFonts w:ascii="SassoonCRInfant" w:hAnsi="SassoonCRInfant"/>
                          <w:color w:val="7030A0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7030A0"/>
                          <w:sz w:val="28"/>
                        </w:rPr>
                        <w:t>Look at the shape below. Colour 3 quarters of the shape.</w:t>
                      </w:r>
                    </w:p>
                    <w:tbl>
                      <w:tblPr>
                        <w:tblStyle w:val="TableGrid"/>
                        <w:tblW w:w="0" w:type="auto"/>
                        <w:tblInd w:w="3823" w:type="dxa"/>
                        <w:tblLook w:val="04A0" w:firstRow="1" w:lastRow="0" w:firstColumn="1" w:lastColumn="0" w:noHBand="0" w:noVBand="1"/>
                      </w:tblPr>
                      <w:tblGrid>
                        <w:gridCol w:w="1513"/>
                        <w:gridCol w:w="1463"/>
                      </w:tblGrid>
                      <w:tr w:rsidR="0025094D" w:rsidTr="0025094D">
                        <w:tc>
                          <w:tcPr>
                            <w:tcW w:w="1513" w:type="dxa"/>
                          </w:tcPr>
                          <w:p w:rsidR="0025094D" w:rsidRDefault="0025094D">
                            <w:pP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</w:p>
                          <w:p w:rsidR="0025094D" w:rsidRDefault="0025094D">
                            <w:pP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</w:p>
                          <w:p w:rsidR="0025094D" w:rsidRDefault="0025094D">
                            <w:pP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1463" w:type="dxa"/>
                          </w:tcPr>
                          <w:p w:rsidR="0025094D" w:rsidRDefault="0025094D">
                            <w:pP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</w:p>
                        </w:tc>
                      </w:tr>
                      <w:tr w:rsidR="0025094D" w:rsidTr="0025094D">
                        <w:tc>
                          <w:tcPr>
                            <w:tcW w:w="1513" w:type="dxa"/>
                          </w:tcPr>
                          <w:p w:rsidR="0025094D" w:rsidRDefault="0025094D">
                            <w:pP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</w:p>
                          <w:p w:rsidR="0025094D" w:rsidRDefault="0025094D">
                            <w:pP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</w:p>
                          <w:p w:rsidR="0025094D" w:rsidRDefault="0025094D">
                            <w:pP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  <w:bookmarkStart w:id="1" w:name="_GoBack"/>
                            <w:bookmarkEnd w:id="1"/>
                          </w:p>
                        </w:tc>
                        <w:tc>
                          <w:tcPr>
                            <w:tcW w:w="1463" w:type="dxa"/>
                          </w:tcPr>
                          <w:p w:rsidR="0025094D" w:rsidRDefault="0025094D">
                            <w:pP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</w:p>
                        </w:tc>
                      </w:tr>
                    </w:tbl>
                    <w:p w:rsidR="0025094D" w:rsidRDefault="0025094D">
                      <w:pPr>
                        <w:rPr>
                          <w:rFonts w:ascii="SassoonCRInfant" w:hAnsi="SassoonCRInfant"/>
                          <w:color w:val="7030A0"/>
                          <w:sz w:val="28"/>
                        </w:rPr>
                      </w:pPr>
                    </w:p>
                    <w:p w:rsidR="0025094D" w:rsidRPr="0025094D" w:rsidRDefault="0025094D">
                      <w:pPr>
                        <w:rPr>
                          <w:rFonts w:ascii="SassoonCRInfant" w:hAnsi="SassoonCRInfant"/>
                          <w:color w:val="7030A0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sz w:val="28"/>
        </w:rPr>
        <w:t>Find different ways to shade a quarter of each shape</w:t>
      </w:r>
    </w:p>
    <w:sectPr w:rsidR="0025094D" w:rsidRPr="0025094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094D" w:rsidRDefault="0025094D" w:rsidP="0025094D">
      <w:pPr>
        <w:spacing w:after="0" w:line="240" w:lineRule="auto"/>
      </w:pPr>
      <w:r>
        <w:separator/>
      </w:r>
    </w:p>
  </w:endnote>
  <w:endnote w:type="continuationSeparator" w:id="0">
    <w:p w:rsidR="0025094D" w:rsidRDefault="0025094D" w:rsidP="00250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094D" w:rsidRDefault="0025094D" w:rsidP="0025094D">
      <w:pPr>
        <w:spacing w:after="0" w:line="240" w:lineRule="auto"/>
      </w:pPr>
      <w:r>
        <w:separator/>
      </w:r>
    </w:p>
  </w:footnote>
  <w:footnote w:type="continuationSeparator" w:id="0">
    <w:p w:rsidR="0025094D" w:rsidRDefault="0025094D" w:rsidP="002509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094D" w:rsidRPr="0025094D" w:rsidRDefault="0025094D">
    <w:pPr>
      <w:pStyle w:val="Header"/>
      <w:rPr>
        <w:rFonts w:ascii="SassoonCRInfant" w:hAnsi="SassoonCRInfant"/>
      </w:rPr>
    </w:pPr>
    <w:r>
      <w:rPr>
        <w:rFonts w:ascii="SassoonCRInfant" w:hAnsi="SassoonCRInfant"/>
      </w:rPr>
      <w:t>Yr1 Homework</w:t>
    </w:r>
    <w:r>
      <w:rPr>
        <w:rFonts w:ascii="SassoonCRInfant" w:hAnsi="SassoonCRInfant"/>
      </w:rPr>
      <w:tab/>
    </w:r>
    <w:r>
      <w:rPr>
        <w:rFonts w:ascii="SassoonCRInfant" w:hAnsi="SassoonCRInfant"/>
      </w:rPr>
      <w:tab/>
      <w:t>19</w:t>
    </w:r>
    <w:r w:rsidRPr="0025094D">
      <w:rPr>
        <w:rFonts w:ascii="SassoonCRInfant" w:hAnsi="SassoonCRInfant"/>
        <w:vertAlign w:val="superscript"/>
      </w:rPr>
      <w:t>th</w:t>
    </w:r>
    <w:r>
      <w:rPr>
        <w:rFonts w:ascii="SassoonCRInfant" w:hAnsi="SassoonCRInfant"/>
      </w:rPr>
      <w:t xml:space="preserve"> June 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94D"/>
    <w:rsid w:val="0025094D"/>
    <w:rsid w:val="00953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591F5"/>
  <w15:chartTrackingRefBased/>
  <w15:docId w15:val="{8910EC3A-3FFF-4D0B-B057-EB7C0231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09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094D"/>
  </w:style>
  <w:style w:type="paragraph" w:styleId="Footer">
    <w:name w:val="footer"/>
    <w:basedOn w:val="Normal"/>
    <w:link w:val="FooterChar"/>
    <w:uiPriority w:val="99"/>
    <w:unhideWhenUsed/>
    <w:rsid w:val="002509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094D"/>
  </w:style>
  <w:style w:type="table" w:styleId="TableGrid">
    <w:name w:val="Table Grid"/>
    <w:basedOn w:val="TableNormal"/>
    <w:uiPriority w:val="39"/>
    <w:rsid w:val="002509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1</cp:revision>
  <dcterms:created xsi:type="dcterms:W3CDTF">2025-06-13T13:10:00Z</dcterms:created>
  <dcterms:modified xsi:type="dcterms:W3CDTF">2025-06-13T13:20:00Z</dcterms:modified>
</cp:coreProperties>
</file>